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A5" w:rsidRPr="00FB36DB" w:rsidRDefault="000B734A" w:rsidP="00BD28A5">
      <w:pPr>
        <w:jc w:val="center"/>
        <w:rPr>
          <w:rFonts w:ascii="Arial" w:hAnsi="Arial" w:cs="Arial"/>
          <w:b/>
          <w:sz w:val="24"/>
          <w:szCs w:val="24"/>
        </w:rPr>
      </w:pPr>
      <w:r w:rsidRPr="00FB36DB">
        <w:rPr>
          <w:rFonts w:ascii="Arial" w:hAnsi="Arial" w:cs="Arial"/>
          <w:b/>
          <w:sz w:val="24"/>
          <w:szCs w:val="24"/>
        </w:rPr>
        <w:t>Б</w:t>
      </w:r>
      <w:r w:rsidR="00495BEF" w:rsidRPr="00FB36DB">
        <w:rPr>
          <w:rFonts w:ascii="Arial" w:hAnsi="Arial" w:cs="Arial"/>
          <w:b/>
          <w:sz w:val="24"/>
          <w:szCs w:val="24"/>
        </w:rPr>
        <w:t xml:space="preserve">ЛОК – СХЕМА </w:t>
      </w:r>
    </w:p>
    <w:p w:rsidR="00BD28A5" w:rsidRPr="00FB36DB" w:rsidRDefault="00BD28A5" w:rsidP="00BD28A5">
      <w:pPr>
        <w:jc w:val="center"/>
        <w:rPr>
          <w:rFonts w:ascii="Arial" w:hAnsi="Arial" w:cs="Arial"/>
          <w:b/>
          <w:sz w:val="24"/>
          <w:szCs w:val="24"/>
        </w:rPr>
      </w:pPr>
    </w:p>
    <w:p w:rsidR="00BD28A5" w:rsidRPr="00FB36DB" w:rsidRDefault="00495BEF" w:rsidP="00BD28A5">
      <w:pPr>
        <w:jc w:val="center"/>
        <w:rPr>
          <w:rFonts w:ascii="Arial" w:hAnsi="Arial" w:cs="Arial"/>
          <w:b/>
          <w:sz w:val="24"/>
          <w:szCs w:val="24"/>
        </w:rPr>
      </w:pPr>
      <w:r w:rsidRPr="00FB36DB">
        <w:rPr>
          <w:rFonts w:ascii="Arial" w:hAnsi="Arial" w:cs="Arial"/>
          <w:b/>
          <w:sz w:val="24"/>
          <w:szCs w:val="24"/>
        </w:rPr>
        <w:t xml:space="preserve">Последовательность действий </w:t>
      </w:r>
      <w:r w:rsidR="00AE5748" w:rsidRPr="00FB36DB">
        <w:rPr>
          <w:rFonts w:ascii="Arial" w:hAnsi="Arial" w:cs="Arial"/>
          <w:b/>
          <w:sz w:val="24"/>
          <w:szCs w:val="24"/>
        </w:rPr>
        <w:t>За</w:t>
      </w:r>
      <w:r w:rsidR="004E64D4" w:rsidRPr="00FB36DB">
        <w:rPr>
          <w:rFonts w:ascii="Arial" w:hAnsi="Arial" w:cs="Arial"/>
          <w:b/>
          <w:sz w:val="24"/>
          <w:szCs w:val="24"/>
        </w:rPr>
        <w:t>явителя</w:t>
      </w:r>
      <w:r w:rsidRPr="00FB36DB">
        <w:rPr>
          <w:rFonts w:ascii="Arial" w:hAnsi="Arial" w:cs="Arial"/>
          <w:b/>
          <w:sz w:val="24"/>
          <w:szCs w:val="24"/>
        </w:rPr>
        <w:t xml:space="preserve"> при осуществлении подключения к системе холодного водоснабжения</w:t>
      </w:r>
      <w:r w:rsidR="005577E9" w:rsidRPr="00FB36DB">
        <w:rPr>
          <w:rFonts w:ascii="Arial" w:hAnsi="Arial" w:cs="Arial"/>
          <w:b/>
          <w:sz w:val="24"/>
          <w:szCs w:val="24"/>
        </w:rPr>
        <w:t xml:space="preserve"> и/или водоотведения</w:t>
      </w:r>
      <w:r w:rsidR="00FB4B7F" w:rsidRPr="00FB36DB">
        <w:rPr>
          <w:rFonts w:ascii="Arial" w:hAnsi="Arial" w:cs="Arial"/>
          <w:b/>
          <w:sz w:val="24"/>
          <w:szCs w:val="24"/>
        </w:rPr>
        <w:t xml:space="preserve"> ОАО «Сыктывкарский Водоканал»</w:t>
      </w:r>
      <w:r w:rsidR="00D82A9E" w:rsidRPr="00FB36DB">
        <w:rPr>
          <w:rFonts w:ascii="Arial" w:hAnsi="Arial" w:cs="Arial"/>
          <w:b/>
          <w:sz w:val="24"/>
          <w:szCs w:val="24"/>
        </w:rPr>
        <w:t xml:space="preserve"> (далее – Водоканал)</w:t>
      </w:r>
      <w:r w:rsidRPr="00FB36DB">
        <w:rPr>
          <w:rFonts w:ascii="Arial" w:hAnsi="Arial" w:cs="Arial"/>
          <w:b/>
          <w:sz w:val="24"/>
          <w:szCs w:val="24"/>
        </w:rPr>
        <w:t>.</w:t>
      </w:r>
    </w:p>
    <w:p w:rsidR="00BD28A5" w:rsidRPr="008E25B3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Pr="00FB268D" w:rsidRDefault="00ED31DC" w:rsidP="00BD28A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oval id="Овал 53" o:spid="_x0000_s1036" style="position:absolute;margin-left:127.8pt;margin-top:224.45pt;width:51pt;height:29.25pt;z-index:251691008;visibility:visible;v-text-anchor:middle" fillcolor="white [3212]" strokecolor="#1f4d78" strokeweight="1pt">
            <v:stroke joinstyle="miter"/>
            <v:textbox>
              <w:txbxContent>
                <w:p w:rsidR="00BD28A5" w:rsidRDefault="00BD28A5" w:rsidP="00BD28A5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54" o:spid="_x0000_s1037" style="position:absolute;z-index:251704320;visibility:visible;mso-width-relative:margin;mso-height-relative:margin" from="127.05pt,210.2pt" to="127.8pt,282.2pt" strokeweight=".5pt">
            <v:stroke joinstyle="miter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57" o:spid="_x0000_s1040" style="position:absolute;flip:x y;z-index:251706368;visibility:visible;mso-width-relative:margin;mso-height-relative:margin" from="271.05pt,88.7pt" to="271.8pt,146.45pt" strokeweight=".5pt">
            <v:stroke joinstyle="miter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58" o:spid="_x0000_s1041" style="position:absolute;z-index:251705344;visibility:visible" from="208.8pt,159.2pt" to="245.55pt,160.7pt" strokeweight=".5pt">
            <v:stroke joinstyle="miter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oval id="Овал 63" o:spid="_x0000_s1046" style="position:absolute;margin-left:246.75pt;margin-top:148.45pt;width:51pt;height:29.25pt;z-index:251692032;visibility:visible;v-text-anchor:middle" fillcolor="white [3212]" strokecolor="#41719c" strokeweight="1pt">
            <v:stroke joinstyle="miter"/>
            <v:textbox>
              <w:txbxContent>
                <w:p w:rsidR="00BD28A5" w:rsidRDefault="00BD28A5" w:rsidP="00BD28A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6" o:spid="_x0000_s1049" type="#_x0000_t109" style="position:absolute;margin-left:256.05pt;margin-top:281.45pt;width:114pt;height:53.25pt;z-index:251699200;visibility:visible;v-text-anchor:middle" fillcolor="white [3212]" strokecolor="#41719c" strokeweight="1pt">
            <v:textbox>
              <w:txbxContent>
                <w:p w:rsidR="00BD28A5" w:rsidRDefault="00BD28A5" w:rsidP="00BD28A5">
                  <w:pPr>
                    <w:jc w:val="both"/>
                  </w:pPr>
                  <w:r>
                    <w:t>9. Оформление и подписание акта о подключении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9" o:spid="_x0000_s1052" type="#_x0000_t109" style="position:absolute;margin-left:431.55pt;margin-top:366.2pt;width:114pt;height:53.25pt;z-index:251695104;visibility:visible;v-text-anchor:middle" fillcolor="white [3212]" strokecolor="#41719c" strokeweight="1pt">
            <v:textbox>
              <w:txbxContent>
                <w:p w:rsidR="00BD28A5" w:rsidRDefault="00BD28A5" w:rsidP="00370F03">
                  <w:pPr>
                    <w:jc w:val="left"/>
                  </w:pPr>
                  <w:r>
                    <w:t xml:space="preserve">5. </w:t>
                  </w:r>
                  <w:r w:rsidR="000A5A82">
                    <w:t xml:space="preserve">Внесение </w:t>
                  </w:r>
                  <w:r w:rsidR="00D45F47">
                    <w:t xml:space="preserve">Заявителем </w:t>
                  </w:r>
                  <w:r>
                    <w:t xml:space="preserve"> </w:t>
                  </w:r>
                  <w:r w:rsidR="000A5A82">
                    <w:t xml:space="preserve">оплаты </w:t>
                  </w:r>
                  <w:r>
                    <w:t>по договору</w:t>
                  </w:r>
                </w:p>
              </w:txbxContent>
            </v:textbox>
          </v:shape>
        </w:pict>
      </w:r>
    </w:p>
    <w:p w:rsidR="00BD28A5" w:rsidRDefault="00ED31DC" w:rsidP="00BD28A5">
      <w:pPr>
        <w:jc w:val="left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_x0000_s1092" type="#_x0000_t109" style="position:absolute;margin-left:386.55pt;margin-top:2.3pt;width:142.55pt;height:66pt;z-index:251720704;visibility:visible;mso-width-relative:margin;mso-height-relative:margin;v-text-anchor:middle" fillcolor="white [3212]" strokecolor="#41719c" strokeweight="1pt">
            <v:textbox>
              <w:txbxContent>
                <w:p w:rsidR="00B16AB4" w:rsidRPr="00B16AB4" w:rsidRDefault="00B16AB4" w:rsidP="00B16AB4">
                  <w:pPr>
                    <w:jc w:val="both"/>
                    <w:rPr>
                      <w:rFonts w:ascii="Times New Roman" w:hAnsi="Times New Roman"/>
                    </w:rPr>
                  </w:pPr>
                  <w:r w:rsidRPr="00B16AB4">
                    <w:rPr>
                      <w:sz w:val="16"/>
                      <w:szCs w:val="16"/>
                    </w:rPr>
                    <w:t xml:space="preserve">В случае непредставления недостающих сведений в указанный срок, </w:t>
                  </w:r>
                  <w:r>
                    <w:rPr>
                      <w:sz w:val="16"/>
                      <w:szCs w:val="16"/>
                    </w:rPr>
                    <w:t>Водоканал</w:t>
                  </w:r>
                  <w:r w:rsidRPr="00B16AB4">
                    <w:rPr>
                      <w:sz w:val="16"/>
                      <w:szCs w:val="16"/>
                    </w:rPr>
                    <w:t xml:space="preserve"> аннулирует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16AB4">
                    <w:rPr>
                      <w:sz w:val="16"/>
                      <w:szCs w:val="16"/>
                    </w:rPr>
                    <w:t>заявление</w:t>
                  </w:r>
                  <w:r w:rsidR="00E919E6">
                    <w:rPr>
                      <w:sz w:val="16"/>
                      <w:szCs w:val="16"/>
                    </w:rPr>
                    <w:t xml:space="preserve"> о подключении</w:t>
                  </w:r>
                  <w:r w:rsidR="00B90269">
                    <w:rPr>
                      <w:sz w:val="16"/>
                      <w:szCs w:val="16"/>
                    </w:rPr>
                    <w:t xml:space="preserve"> и </w:t>
                  </w:r>
                  <w:proofErr w:type="gramStart"/>
                  <w:r w:rsidR="00B90269">
                    <w:rPr>
                      <w:sz w:val="16"/>
                      <w:szCs w:val="16"/>
                    </w:rPr>
                    <w:t>уведомляет</w:t>
                  </w:r>
                  <w:proofErr w:type="gramEnd"/>
                  <w:r w:rsidR="00B90269">
                    <w:rPr>
                      <w:sz w:val="16"/>
                      <w:szCs w:val="16"/>
                    </w:rPr>
                    <w:t xml:space="preserve"> об этом     З</w:t>
                  </w:r>
                  <w:r w:rsidRPr="00B16AB4">
                    <w:rPr>
                      <w:sz w:val="16"/>
                      <w:szCs w:val="16"/>
                    </w:rPr>
                    <w:t>аявителя  в течение 3 рабочих дней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B16AB4" w:rsidRPr="00B16AB4" w:rsidRDefault="00B16AB4" w:rsidP="00B16AB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39" type="#_x0000_t32" style="position:absolute;margin-left:355.05pt;margin-top:43.4pt;width:31.5pt;height:0;rotation:-180;flip:x;z-index:251707392;visibility:visible" strokecolor="#5b9bd5" strokeweight=".5pt">
            <v:stroke endarrow="block" joinstyle="miter"/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59" o:spid="_x0000_s1042" style="position:absolute;z-index:251703296;visibility:visible;mso-width-relative:margin;mso-height-relative:margin" from="127.05pt,81.8pt" to="127.05pt,92.15pt" strokeweight=".5pt">
            <v:stroke joinstyle="miter"/>
          </v:lin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73" o:spid="_x0000_s1056" type="#_x0000_t109" style="position:absolute;margin-left:66.3pt;margin-top:2.3pt;width:120.75pt;height:79.5pt;z-index:251686912;visibility:visible;v-text-anchor:middle" fillcolor="white [3212]" strokecolor="#1f4d78" strokeweight="1pt">
            <v:textbox>
              <w:txbxContent>
                <w:p w:rsidR="00BD28A5" w:rsidRPr="00FB268D" w:rsidRDefault="00FB4B7F" w:rsidP="00FB4B7F">
                  <w:pPr>
                    <w:pStyle w:val="a5"/>
                    <w:ind w:left="0"/>
                    <w:jc w:val="left"/>
                  </w:pPr>
                  <w:r>
                    <w:t>1.</w:t>
                  </w:r>
                  <w:r w:rsidR="00BD28A5" w:rsidRPr="00FB268D">
                    <w:t>Оформление заявления</w:t>
                  </w:r>
                  <w:r>
                    <w:t xml:space="preserve"> о подключении и необходимых </w:t>
                  </w:r>
                  <w:r w:rsidR="00BD28A5" w:rsidRPr="00FB268D">
                    <w:t>документов</w:t>
                  </w:r>
                </w:p>
                <w:p w:rsidR="00BD28A5" w:rsidRDefault="00BD28A5" w:rsidP="00BD28A5"/>
              </w:txbxContent>
            </v:textbox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4" o:spid="_x0000_s1047" type="#_x0000_t109" style="position:absolute;margin-left:217.75pt;margin-top:16.4pt;width:142.55pt;height:57.75pt;z-index:251689984;visibility:visible;mso-width-relative:margin;mso-height-relative:margin;v-text-anchor:middle" fillcolor="white [3212]" strokecolor="#41719c" strokeweight="1pt">
            <v:textbox>
              <w:txbxContent>
                <w:p w:rsidR="00BD28A5" w:rsidRPr="00FD6015" w:rsidRDefault="00FB4B7F" w:rsidP="00BD28A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Уведомление </w:t>
                  </w:r>
                  <w:r w:rsidR="00BD28A5" w:rsidRPr="00FD6015">
                    <w:rPr>
                      <w:sz w:val="16"/>
                      <w:szCs w:val="16"/>
                    </w:rPr>
                    <w:t xml:space="preserve">о необходимости предоставления </w:t>
                  </w:r>
                  <w:r w:rsidR="00BD28A5">
                    <w:rPr>
                      <w:sz w:val="16"/>
                      <w:szCs w:val="16"/>
                    </w:rPr>
                    <w:t xml:space="preserve">недостающих </w:t>
                  </w:r>
                  <w:r w:rsidR="00BD28A5" w:rsidRPr="00FD6015">
                    <w:rPr>
                      <w:sz w:val="16"/>
                      <w:szCs w:val="16"/>
                    </w:rPr>
                    <w:t>документов /баланса</w:t>
                  </w:r>
                  <w:r>
                    <w:rPr>
                      <w:sz w:val="16"/>
                      <w:szCs w:val="16"/>
                    </w:rPr>
                    <w:t xml:space="preserve"> в течение 20 рабочих дней</w:t>
                  </w:r>
                </w:p>
              </w:txbxContent>
            </v:textbox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_x0000_s1090" type="#_x0000_t32" style="position:absolute;margin-left:660.3pt;margin-top:239.9pt;width:0;height:15pt;flip:y;z-index:251719680;visibility:visible" strokecolor="#5b9bd5" strokeweight=".5pt">
            <v:stroke endarrow="block" joinstyle="miter"/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42" o:spid="_x0000_s1086" type="#_x0000_t32" style="position:absolute;margin-left:660.3pt;margin-top:81.8pt;width:0;height:15pt;flip:y;z-index:251718656;visibility:visible" strokecolor="#5b9bd5" strokeweight=".5pt">
            <v:stroke endarrow="block" joinstyle="miter"/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7" o:spid="_x0000_s1050" type="#_x0000_t109" style="position:absolute;margin-left:580.8pt;margin-top:2.3pt;width:151.5pt;height:79.5pt;z-index:251702272;visibility:visible;v-text-anchor:middle" fillcolor="white [3212]" strokecolor="#41719c" strokeweight="1pt">
            <v:textbox>
              <w:txbxContent>
                <w:p w:rsidR="00BD28A5" w:rsidRDefault="00BD28A5" w:rsidP="00BD28A5">
                  <w:pPr>
                    <w:jc w:val="both"/>
                  </w:pPr>
                  <w:r>
                    <w:t>12. Заключение договора холодного водоснабжения и/или водоотведения</w:t>
                  </w:r>
                </w:p>
              </w:txbxContent>
            </v:textbox>
          </v:shape>
        </w:pict>
      </w:r>
      <w:r w:rsidR="00495BEF">
        <w:rPr>
          <w:noProof/>
          <w:lang w:eastAsia="ru-RU"/>
        </w:rPr>
        <w:drawing>
          <wp:inline distT="0" distB="0" distL="0" distR="0">
            <wp:extent cx="561975" cy="1123950"/>
            <wp:effectExtent l="0" t="0" r="9525" b="0"/>
            <wp:docPr id="74" name="Рисунок 74" descr="Картинки по запросу человечек для презент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677960" name="Picture 8" descr="Картинки по запросу человечек для презентаци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3" cy="11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0" o:spid="_x0000_s1043" type="#_x0000_t109" style="position:absolute;left:0;text-align:left;margin-left:583.05pt;margin-top:8.3pt;width:155.25pt;height:76.5pt;z-index:251701248;visibility:visible;mso-height-relative:margin;v-text-anchor:middle" fillcolor="white [3212]" strokecolor="#41719c" strokeweight="1pt">
            <v:textbox>
              <w:txbxContent>
                <w:p w:rsidR="00BD28A5" w:rsidRDefault="00BD28A5" w:rsidP="00BD28A5">
                  <w:pPr>
                    <w:jc w:val="both"/>
                  </w:pPr>
                  <w:r>
                    <w:t>11. Направление За</w:t>
                  </w:r>
                  <w:r w:rsidR="006B5F4E">
                    <w:t>явителем</w:t>
                  </w:r>
                  <w:r>
                    <w:t xml:space="preserve"> заявления о заключении договора холодного водоснабжения и/или водоотведения </w:t>
                  </w:r>
                </w:p>
              </w:txbxContent>
            </v:textbox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2" o:spid="_x0000_s1055" type="#_x0000_t110" style="position:absolute;left:0;text-align:left;margin-left:44.55pt;margin-top:5.15pt;width:163.5pt;height:111pt;z-index:251687936;visibility:visible;v-text-anchor:middle" fillcolor="white [3212]" strokecolor="#1f4d78" strokeweight="1pt">
            <v:textbox>
              <w:txbxContent>
                <w:p w:rsidR="00BD28A5" w:rsidRPr="005577E9" w:rsidRDefault="00BD28A5" w:rsidP="00BD28A5">
                  <w:pPr>
                    <w:jc w:val="center"/>
                  </w:pPr>
                  <w:r w:rsidRPr="005577E9">
                    <w:t>Проверка документов и баланса (3 раб</w:t>
                  </w:r>
                  <w:proofErr w:type="gramStart"/>
                  <w:r w:rsidRPr="005577E9">
                    <w:t>.</w:t>
                  </w:r>
                  <w:proofErr w:type="gramEnd"/>
                  <w:r w:rsidRPr="005577E9">
                    <w:t xml:space="preserve"> </w:t>
                  </w:r>
                  <w:proofErr w:type="gramStart"/>
                  <w:r w:rsidRPr="005577E9">
                    <w:t>д</w:t>
                  </w:r>
                  <w:proofErr w:type="gramEnd"/>
                  <w:r w:rsidRPr="005577E9">
                    <w:t>ня)</w:t>
                  </w:r>
                </w:p>
              </w:txbxContent>
            </v:textbox>
          </v:shape>
        </w:pict>
      </w: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8" o:spid="_x0000_s1051" type="#_x0000_t109" style="position:absolute;left:0;text-align:left;margin-left:416.55pt;margin-top:1.85pt;width:134.25pt;height:59.25pt;z-index:251700224;visibility:visible;v-text-anchor:middle" fillcolor="white [3212]" strokecolor="#41719c" strokeweight="1pt">
            <v:textbox>
              <w:txbxContent>
                <w:p w:rsidR="00BD28A5" w:rsidRDefault="00BD28A5" w:rsidP="00D26035">
                  <w:pPr>
                    <w:jc w:val="left"/>
                  </w:pPr>
                  <w:r>
                    <w:t>10. Оплата За</w:t>
                  </w:r>
                  <w:r w:rsidR="006B5F4E">
                    <w:t>явителем</w:t>
                  </w:r>
                  <w:r>
                    <w:t xml:space="preserve"> последнего платежа по договору</w:t>
                  </w:r>
                </w:p>
              </w:txbxContent>
            </v:textbox>
          </v:shape>
        </w:pict>
      </w: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45" o:spid="_x0000_s1028" style="position:absolute;left:0;text-align:left;flip:x y;z-index:251715584;visibility:visible" from="319.05pt,4.75pt" to="319.05pt,134.75pt" strokecolor="#5b9bd5" strokeweight=".5pt">
            <v:stroke joinstyle="miter"/>
          </v:lin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44" o:spid="_x0000_s1027" type="#_x0000_t32" style="position:absolute;left:0;text-align:left;margin-left:323.55pt;margin-top:4.75pt;width:93pt;height:0;z-index:251716608;visibility:visible" adj="-87271,-1,-87271" strokecolor="#5b9bd5" strokeweight=".5pt">
            <v:stroke endarrow="block" joinstyle="miter"/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43" o:spid="_x0000_s1026" type="#_x0000_t32" style="position:absolute;left:0;text-align:left;margin-left:545.55pt;margin-top:4pt;width:40.5pt;height:.75pt;z-index:251717632;visibility:visible" strokecolor="#5b9bd5" strokeweight=".5pt">
            <v:stroke endarrow="block" joinstyle="miter"/>
          </v:shape>
        </w:pict>
      </w: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1" o:spid="_x0000_s1044" type="#_x0000_t109" style="position:absolute;left:0;text-align:left;margin-left:583.05pt;margin-top:7.1pt;width:152.25pt;height:61.5pt;z-index:251697152;visibility:visible;mso-width-relative:margin;mso-height-relative:margin;v-text-anchor:middle" fillcolor="white [3212]" strokecolor="#41719c" strokeweight="1pt">
            <v:textbox>
              <w:txbxContent>
                <w:p w:rsidR="00BD28A5" w:rsidRDefault="00BD28A5" w:rsidP="00BD28A5">
                  <w:pPr>
                    <w:jc w:val="both"/>
                  </w:pPr>
                  <w:r>
                    <w:t>7.</w:t>
                  </w:r>
                  <w:r w:rsidRPr="008E0007">
                    <w:t xml:space="preserve"> </w:t>
                  </w:r>
                  <w:r>
                    <w:t>Промывка и дезинфекция водопровода За</w:t>
                  </w:r>
                  <w:r w:rsidR="00BA063A">
                    <w:t>явителем</w:t>
                  </w:r>
                  <w:r>
                    <w:t>.</w:t>
                  </w:r>
                </w:p>
              </w:txbxContent>
            </v:textbox>
          </v:shape>
        </w:pict>
      </w: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7" o:spid="_x0000_s1030" type="#_x0000_t34" style="position:absolute;left:0;text-align:left;margin-left:520.8pt;margin-top:6.8pt;width:60pt;height:.05pt;rotation:180;z-index:251713536;visibility:visible" adj=",-167205600,-229500" strokecolor="#5b9bd5" strokeweight=".5pt">
            <v:stroke endarrow="block"/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48" o:spid="_x0000_s1031" type="#_x0000_t34" style="position:absolute;left:0;text-align:left;margin-left:502.4pt;margin-top:23.5pt;width:36.75pt;height:.05pt;rotation:90;flip:x;z-index:251712512;visibility:visible" adj="10785,157399200,-339429" strokecolor="#5b9bd5" strokeweight=".5pt">
            <v:stroke endarrow="block"/>
          </v:shape>
        </w:pict>
      </w: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2" o:spid="_x0000_s1045" type="#_x0000_t109" style="position:absolute;left:0;text-align:left;margin-left:585.3pt;margin-top:3.05pt;width:153pt;height:179.4pt;z-index:251696128;visibility:visible;mso-height-relative:margin;v-text-anchor:middle" fillcolor="white [3212]" strokecolor="#41719c" strokeweight="1pt">
            <v:textbox>
              <w:txbxContent>
                <w:p w:rsidR="00BD28A5" w:rsidRDefault="00BD28A5" w:rsidP="00D57EAD">
                  <w:pPr>
                    <w:jc w:val="left"/>
                  </w:pPr>
                  <w:r>
                    <w:t xml:space="preserve">6. Проектирование, строительство </w:t>
                  </w:r>
                  <w:r w:rsidRPr="00B16AB4">
                    <w:rPr>
                      <w:u w:val="single"/>
                    </w:rPr>
                    <w:t>в</w:t>
                  </w:r>
                  <w:r w:rsidR="00B16AB4" w:rsidRPr="00B16AB4">
                    <w:rPr>
                      <w:u w:val="single"/>
                    </w:rPr>
                    <w:t>нутриплощадочны</w:t>
                  </w:r>
                  <w:r w:rsidR="00B16AB4">
                    <w:t>х сетей За</w:t>
                  </w:r>
                  <w:r w:rsidR="00BA063A">
                    <w:t>явителем</w:t>
                  </w:r>
                  <w:r>
                    <w:t xml:space="preserve">. </w:t>
                  </w:r>
                </w:p>
                <w:p w:rsidR="00BD28A5" w:rsidRDefault="00BD28A5" w:rsidP="00D57EAD">
                  <w:pPr>
                    <w:jc w:val="left"/>
                  </w:pPr>
                  <w:r>
                    <w:t xml:space="preserve">Исходные данные для проектирования </w:t>
                  </w:r>
                  <w:r w:rsidRPr="00B16AB4">
                    <w:rPr>
                      <w:u w:val="single"/>
                    </w:rPr>
                    <w:t>внеплощадочных</w:t>
                  </w:r>
                  <w:r>
                    <w:t xml:space="preserve"> сетей За</w:t>
                  </w:r>
                  <w:r w:rsidR="00BA063A">
                    <w:t>явитель</w:t>
                  </w:r>
                  <w:r w:rsidR="000A5A82">
                    <w:t xml:space="preserve"> </w:t>
                  </w:r>
                  <w:r>
                    <w:t xml:space="preserve">предоставляет в </w:t>
                  </w:r>
                  <w:r w:rsidR="00B16AB4">
                    <w:t>Водоканал</w:t>
                  </w:r>
                  <w:r>
                    <w:t xml:space="preserve">  </w:t>
                  </w:r>
                  <w:r w:rsidRPr="00B629BD">
                    <w:rPr>
                      <w:b/>
                    </w:rPr>
                    <w:t xml:space="preserve">в течение </w:t>
                  </w:r>
                  <w:r w:rsidR="00B44D09">
                    <w:rPr>
                      <w:b/>
                    </w:rPr>
                    <w:t xml:space="preserve">20 рабочих </w:t>
                  </w:r>
                  <w:r w:rsidRPr="00B629BD">
                    <w:rPr>
                      <w:b/>
                    </w:rPr>
                    <w:t xml:space="preserve">дней </w:t>
                  </w:r>
                  <w:proofErr w:type="gramStart"/>
                  <w:r w:rsidRPr="00B629BD">
                    <w:rPr>
                      <w:b/>
                    </w:rPr>
                    <w:t>с даты заключения</w:t>
                  </w:r>
                  <w:proofErr w:type="gramEnd"/>
                  <w:r w:rsidRPr="00B629BD">
                    <w:rPr>
                      <w:b/>
                    </w:rPr>
                    <w:t xml:space="preserve"> договора</w:t>
                  </w:r>
                </w:p>
              </w:txbxContent>
            </v:textbox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65" o:spid="_x0000_s1048" type="#_x0000_t109" style="position:absolute;left:0;text-align:left;margin-left:416.55pt;margin-top:12.8pt;width:146.25pt;height:63.75pt;z-index:251698176;visibility:visible;v-text-anchor:middle" fillcolor="white [3212]" strokecolor="#41719c" strokeweight="1pt">
            <v:textbox>
              <w:txbxContent>
                <w:p w:rsidR="00BD28A5" w:rsidRDefault="00BD28A5" w:rsidP="00370F03">
                  <w:pPr>
                    <w:jc w:val="left"/>
                  </w:pPr>
                  <w:r>
                    <w:t>8. Предъявление За</w:t>
                  </w:r>
                  <w:r w:rsidR="006B5F4E">
                    <w:t xml:space="preserve">явителем </w:t>
                  </w:r>
                  <w:r>
                    <w:t xml:space="preserve"> построенных сетей для тех. освидетельствования </w:t>
                  </w:r>
                </w:p>
                <w:p w:rsidR="00BD28A5" w:rsidRDefault="00BD28A5"/>
              </w:txbxContent>
            </v:textbox>
          </v:shape>
        </w:pict>
      </w: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55" o:spid="_x0000_s1038" type="#_x0000_t109" style="position:absolute;left:0;text-align:left;margin-left:44.55pt;margin-top:3.05pt;width:164.25pt;height:68.25pt;z-index:251688960;visibility:visible;v-text-anchor:middle" fillcolor="white [3212]" strokecolor="#41719c" strokeweight="1pt">
            <v:textbox>
              <w:txbxContent>
                <w:p w:rsidR="00BD28A5" w:rsidRDefault="00BD28A5" w:rsidP="00BD28A5">
                  <w:pPr>
                    <w:jc w:val="both"/>
                  </w:pPr>
                  <w:r>
                    <w:t>2. Подготовка Водоканалом проекта договора о подключении в течение 20 рабочих дней</w:t>
                  </w:r>
                </w:p>
              </w:txbxContent>
            </v:textbox>
          </v:shape>
        </w:pict>
      </w: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46" o:spid="_x0000_s1029" type="#_x0000_t32" style="position:absolute;left:0;text-align:left;margin-left:371.55pt;margin-top:11.45pt;width:45pt;height:0;rotation:180;z-index:251714560;visibility:visible" adj="-227160,-1,-227160" strokecolor="#5b9bd5" strokeweight=".5pt">
            <v:stroke endarrow="block" joinstyle="miter"/>
          </v:shape>
        </w:pict>
      </w:r>
    </w:p>
    <w:p w:rsidR="00BD28A5" w:rsidRDefault="00BD28A5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</w:p>
    <w:p w:rsidR="00BD28A5" w:rsidRDefault="00ED31DC" w:rsidP="00BD28A5">
      <w:pPr>
        <w:jc w:val="center"/>
        <w:rPr>
          <w:rFonts w:ascii="Arial" w:hAnsi="Arial" w:cs="Arial"/>
          <w:b/>
          <w:color w:val="000099"/>
          <w:sz w:val="24"/>
          <w:szCs w:val="24"/>
        </w:rPr>
      </w:pPr>
      <w:r w:rsidRPr="00ED31DC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52" o:spid="_x0000_s1035" type="#_x0000_t32" style="position:absolute;left:0;text-align:left;margin-left:129.3pt;margin-top:7.6pt;width:0;height:21pt;z-index:251708416;visibility:visible" strokecolor="#5b9bd5" strokeweight=".5pt">
            <v:stroke endarrow="block" joinstyle="miter"/>
          </v:shape>
        </w:pict>
      </w:r>
    </w:p>
    <w:p w:rsidR="00BD28A5" w:rsidRPr="004916D5" w:rsidRDefault="00ED31DC" w:rsidP="006F2E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70" o:spid="_x0000_s1053" type="#_x0000_t109" style="position:absolute;left:0;text-align:left;margin-left:234.3pt;margin-top:58.5pt;width:195.75pt;height:92.25pt;flip:y;z-index:251694080;visibility:visible;v-text-anchor:middle" fillcolor="white [3212]" strokecolor="#41719c" strokeweight="1pt">
            <v:textbox>
              <w:txbxContent>
                <w:p w:rsidR="006C63D3" w:rsidRPr="006C63D3" w:rsidRDefault="006C63D3" w:rsidP="00370F03">
                  <w:pPr>
                    <w:jc w:val="left"/>
                    <w:rPr>
                      <w:sz w:val="20"/>
                      <w:szCs w:val="20"/>
                    </w:rPr>
                  </w:pPr>
                  <w:r w:rsidRPr="006C63D3">
                    <w:rPr>
                      <w:sz w:val="20"/>
                      <w:szCs w:val="20"/>
                    </w:rPr>
                    <w:t>При направлении Заявителем отказа от подписания договора</w:t>
                  </w:r>
                </w:p>
                <w:p w:rsidR="00BD28A5" w:rsidRPr="006C63D3" w:rsidRDefault="006C63D3" w:rsidP="00370F03">
                  <w:pPr>
                    <w:jc w:val="left"/>
                    <w:rPr>
                      <w:sz w:val="20"/>
                      <w:szCs w:val="20"/>
                    </w:rPr>
                  </w:pPr>
                  <w:r w:rsidRPr="006C63D3">
                    <w:rPr>
                      <w:sz w:val="20"/>
                      <w:szCs w:val="20"/>
                    </w:rPr>
                    <w:t>Водок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C63D3">
                    <w:rPr>
                      <w:sz w:val="20"/>
                      <w:szCs w:val="20"/>
                    </w:rPr>
                    <w:t>нал в течение 10 раб дней рассматривает, принимает меры по урегулированию разногласий и направляет Заявителю</w:t>
                  </w:r>
                  <w:r>
                    <w:rPr>
                      <w:sz w:val="20"/>
                      <w:szCs w:val="20"/>
                    </w:rPr>
                    <w:t xml:space="preserve"> новый проект договора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51" o:spid="_x0000_s1034" type="#_x0000_t32" style="position:absolute;left:0;text-align:left;margin-left:208.05pt;margin-top:106.5pt;width:26.25pt;height:0;z-index:251709440;visibility:visible" adj="-217851,-1,-217851" strokecolor="#5b9bd5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50" o:spid="_x0000_s1033" type="#_x0000_t32" style="position:absolute;left:0;text-align:left;margin-left:208.05pt;margin-top:41.85pt;width:222pt;height:0;z-index:251710464;visibility:visible" adj="-25759,-1,-25759" strokecolor="#5b9bd5" strokeweight=".5p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Блок-схема: процесс 71" o:spid="_x0000_s1054" type="#_x0000_t109" style="position:absolute;left:0;text-align:left;margin-left:16.8pt;margin-top:12.3pt;width:192pt;height:101.2pt;z-index:251693056;visibility:visible;v-text-anchor:middle" fillcolor="white [3212]" strokecolor="#41719c" strokeweight="1pt">
            <v:textbox>
              <w:txbxContent>
                <w:p w:rsidR="00BD28A5" w:rsidRDefault="00BD28A5" w:rsidP="00BD28A5">
                  <w:pPr>
                    <w:jc w:val="both"/>
                  </w:pPr>
                  <w:r>
                    <w:t xml:space="preserve">3. </w:t>
                  </w:r>
                  <w:r w:rsidR="00A20221">
                    <w:t xml:space="preserve">Подписание </w:t>
                  </w:r>
                  <w:r>
                    <w:t>За</w:t>
                  </w:r>
                  <w:r w:rsidR="00D45F47">
                    <w:t>явителем</w:t>
                  </w:r>
                  <w:r>
                    <w:t xml:space="preserve"> проекта договора о подключении </w:t>
                  </w:r>
                  <w:r w:rsidRPr="008865C8">
                    <w:rPr>
                      <w:b/>
                    </w:rPr>
                    <w:t>в течение 10 рабочих дней</w:t>
                  </w:r>
                  <w:r w:rsidR="00A20221">
                    <w:rPr>
                      <w:b/>
                    </w:rPr>
                    <w:t xml:space="preserve"> </w:t>
                  </w:r>
                  <w:r w:rsidR="00A20221" w:rsidRPr="003A1B41">
                    <w:t xml:space="preserve">или </w:t>
                  </w:r>
                  <w:r w:rsidR="003A1B41" w:rsidRPr="003A1B41">
                    <w:t>направление мотивированного отказа с проток</w:t>
                  </w:r>
                  <w:r w:rsidR="003A1B41">
                    <w:t>о</w:t>
                  </w:r>
                  <w:r w:rsidR="003A1B41" w:rsidRPr="003A1B41">
                    <w:t>лом разногласий (при необходимости</w:t>
                  </w:r>
                  <w:r w:rsidR="001F50CC"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49" o:spid="_x0000_s1032" type="#_x0000_t34" style="position:absolute;left:0;text-align:left;margin-left:547.05pt;margin-top:41.8pt;width:42pt;height:.05pt;flip:y;z-index:251711488;visibility:visible" adj=",208569600,-310500" strokecolor="#5b9bd5" strokeweight=".5pt">
            <v:stroke endarrow="block"/>
          </v:shape>
        </w:pict>
      </w:r>
    </w:p>
    <w:sectPr w:rsidR="00BD28A5" w:rsidRPr="004916D5" w:rsidSect="00BD28A5">
      <w:footerReference w:type="default" r:id="rId12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3E" w:rsidRDefault="000A033E" w:rsidP="005A1630">
      <w:r>
        <w:separator/>
      </w:r>
    </w:p>
  </w:endnote>
  <w:endnote w:type="continuationSeparator" w:id="0">
    <w:p w:rsidR="000A033E" w:rsidRDefault="000A033E" w:rsidP="005A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876915"/>
      <w:docPartObj>
        <w:docPartGallery w:val="Page Numbers (Bottom of Page)"/>
        <w:docPartUnique/>
      </w:docPartObj>
    </w:sdtPr>
    <w:sdtContent>
      <w:p w:rsidR="00BD28A5" w:rsidRDefault="00ED31DC">
        <w:pPr>
          <w:pStyle w:val="ab"/>
        </w:pPr>
        <w:fldSimple w:instr="PAGE   \* MERGEFORMAT">
          <w:r w:rsidR="00FB36DB">
            <w:rPr>
              <w:noProof/>
            </w:rPr>
            <w:t>1</w:t>
          </w:r>
        </w:fldSimple>
      </w:p>
    </w:sdtContent>
  </w:sdt>
  <w:p w:rsidR="00BD28A5" w:rsidRDefault="00BD28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3E" w:rsidRDefault="000A033E" w:rsidP="005A1630">
      <w:r>
        <w:separator/>
      </w:r>
    </w:p>
  </w:footnote>
  <w:footnote w:type="continuationSeparator" w:id="0">
    <w:p w:rsidR="000A033E" w:rsidRDefault="000A033E" w:rsidP="005A1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859"/>
    <w:multiLevelType w:val="hybridMultilevel"/>
    <w:tmpl w:val="E880166A"/>
    <w:lvl w:ilvl="0" w:tplc="BC1AB34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30E071EC">
      <w:start w:val="1"/>
      <w:numFmt w:val="lowerLetter"/>
      <w:lvlText w:val="%2."/>
      <w:lvlJc w:val="left"/>
      <w:pPr>
        <w:ind w:left="1789" w:hanging="360"/>
      </w:pPr>
    </w:lvl>
    <w:lvl w:ilvl="2" w:tplc="CDC0D912" w:tentative="1">
      <w:start w:val="1"/>
      <w:numFmt w:val="lowerRoman"/>
      <w:lvlText w:val="%3."/>
      <w:lvlJc w:val="right"/>
      <w:pPr>
        <w:ind w:left="2509" w:hanging="180"/>
      </w:pPr>
    </w:lvl>
    <w:lvl w:ilvl="3" w:tplc="3940A036" w:tentative="1">
      <w:start w:val="1"/>
      <w:numFmt w:val="decimal"/>
      <w:lvlText w:val="%4."/>
      <w:lvlJc w:val="left"/>
      <w:pPr>
        <w:ind w:left="3229" w:hanging="360"/>
      </w:pPr>
    </w:lvl>
    <w:lvl w:ilvl="4" w:tplc="B9EE8086" w:tentative="1">
      <w:start w:val="1"/>
      <w:numFmt w:val="lowerLetter"/>
      <w:lvlText w:val="%5."/>
      <w:lvlJc w:val="left"/>
      <w:pPr>
        <w:ind w:left="3949" w:hanging="360"/>
      </w:pPr>
    </w:lvl>
    <w:lvl w:ilvl="5" w:tplc="174C0AF0" w:tentative="1">
      <w:start w:val="1"/>
      <w:numFmt w:val="lowerRoman"/>
      <w:lvlText w:val="%6."/>
      <w:lvlJc w:val="right"/>
      <w:pPr>
        <w:ind w:left="4669" w:hanging="180"/>
      </w:pPr>
    </w:lvl>
    <w:lvl w:ilvl="6" w:tplc="E9587056" w:tentative="1">
      <w:start w:val="1"/>
      <w:numFmt w:val="decimal"/>
      <w:lvlText w:val="%7."/>
      <w:lvlJc w:val="left"/>
      <w:pPr>
        <w:ind w:left="5389" w:hanging="360"/>
      </w:pPr>
    </w:lvl>
    <w:lvl w:ilvl="7" w:tplc="F0E08720" w:tentative="1">
      <w:start w:val="1"/>
      <w:numFmt w:val="lowerLetter"/>
      <w:lvlText w:val="%8."/>
      <w:lvlJc w:val="left"/>
      <w:pPr>
        <w:ind w:left="6109" w:hanging="360"/>
      </w:pPr>
    </w:lvl>
    <w:lvl w:ilvl="8" w:tplc="4D8EBC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82E76"/>
    <w:multiLevelType w:val="hybridMultilevel"/>
    <w:tmpl w:val="1954F6E4"/>
    <w:lvl w:ilvl="0" w:tplc="52B66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DEE99A" w:tentative="1">
      <w:start w:val="1"/>
      <w:numFmt w:val="lowerLetter"/>
      <w:lvlText w:val="%2."/>
      <w:lvlJc w:val="left"/>
      <w:pPr>
        <w:ind w:left="1440" w:hanging="360"/>
      </w:pPr>
    </w:lvl>
    <w:lvl w:ilvl="2" w:tplc="4C304916" w:tentative="1">
      <w:start w:val="1"/>
      <w:numFmt w:val="lowerRoman"/>
      <w:lvlText w:val="%3."/>
      <w:lvlJc w:val="right"/>
      <w:pPr>
        <w:ind w:left="2160" w:hanging="180"/>
      </w:pPr>
    </w:lvl>
    <w:lvl w:ilvl="3" w:tplc="65A4AE82" w:tentative="1">
      <w:start w:val="1"/>
      <w:numFmt w:val="decimal"/>
      <w:lvlText w:val="%4."/>
      <w:lvlJc w:val="left"/>
      <w:pPr>
        <w:ind w:left="2880" w:hanging="360"/>
      </w:pPr>
    </w:lvl>
    <w:lvl w:ilvl="4" w:tplc="39EC5C28" w:tentative="1">
      <w:start w:val="1"/>
      <w:numFmt w:val="lowerLetter"/>
      <w:lvlText w:val="%5."/>
      <w:lvlJc w:val="left"/>
      <w:pPr>
        <w:ind w:left="3600" w:hanging="360"/>
      </w:pPr>
    </w:lvl>
    <w:lvl w:ilvl="5" w:tplc="06B817EE" w:tentative="1">
      <w:start w:val="1"/>
      <w:numFmt w:val="lowerRoman"/>
      <w:lvlText w:val="%6."/>
      <w:lvlJc w:val="right"/>
      <w:pPr>
        <w:ind w:left="4320" w:hanging="180"/>
      </w:pPr>
    </w:lvl>
    <w:lvl w:ilvl="6" w:tplc="5B66DA70" w:tentative="1">
      <w:start w:val="1"/>
      <w:numFmt w:val="decimal"/>
      <w:lvlText w:val="%7."/>
      <w:lvlJc w:val="left"/>
      <w:pPr>
        <w:ind w:left="5040" w:hanging="360"/>
      </w:pPr>
    </w:lvl>
    <w:lvl w:ilvl="7" w:tplc="97A87256" w:tentative="1">
      <w:start w:val="1"/>
      <w:numFmt w:val="lowerLetter"/>
      <w:lvlText w:val="%8."/>
      <w:lvlJc w:val="left"/>
      <w:pPr>
        <w:ind w:left="5760" w:hanging="360"/>
      </w:pPr>
    </w:lvl>
    <w:lvl w:ilvl="8" w:tplc="C7220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BF8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00567A4"/>
    <w:multiLevelType w:val="multilevel"/>
    <w:tmpl w:val="DE8AD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49D6653B"/>
    <w:multiLevelType w:val="hybridMultilevel"/>
    <w:tmpl w:val="BCBA9D6E"/>
    <w:lvl w:ilvl="0" w:tplc="4FA49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282E7A" w:tentative="1">
      <w:start w:val="1"/>
      <w:numFmt w:val="lowerLetter"/>
      <w:lvlText w:val="%2."/>
      <w:lvlJc w:val="left"/>
      <w:pPr>
        <w:ind w:left="1931" w:hanging="360"/>
      </w:pPr>
    </w:lvl>
    <w:lvl w:ilvl="2" w:tplc="73D2C074" w:tentative="1">
      <w:start w:val="1"/>
      <w:numFmt w:val="lowerRoman"/>
      <w:lvlText w:val="%3."/>
      <w:lvlJc w:val="right"/>
      <w:pPr>
        <w:ind w:left="2651" w:hanging="180"/>
      </w:pPr>
    </w:lvl>
    <w:lvl w:ilvl="3" w:tplc="A2D40A96" w:tentative="1">
      <w:start w:val="1"/>
      <w:numFmt w:val="decimal"/>
      <w:lvlText w:val="%4."/>
      <w:lvlJc w:val="left"/>
      <w:pPr>
        <w:ind w:left="3371" w:hanging="360"/>
      </w:pPr>
    </w:lvl>
    <w:lvl w:ilvl="4" w:tplc="7F4CF7CC" w:tentative="1">
      <w:start w:val="1"/>
      <w:numFmt w:val="lowerLetter"/>
      <w:lvlText w:val="%5."/>
      <w:lvlJc w:val="left"/>
      <w:pPr>
        <w:ind w:left="4091" w:hanging="360"/>
      </w:pPr>
    </w:lvl>
    <w:lvl w:ilvl="5" w:tplc="DA8A8EBA" w:tentative="1">
      <w:start w:val="1"/>
      <w:numFmt w:val="lowerRoman"/>
      <w:lvlText w:val="%6."/>
      <w:lvlJc w:val="right"/>
      <w:pPr>
        <w:ind w:left="4811" w:hanging="180"/>
      </w:pPr>
    </w:lvl>
    <w:lvl w:ilvl="6" w:tplc="1CFAEF0C" w:tentative="1">
      <w:start w:val="1"/>
      <w:numFmt w:val="decimal"/>
      <w:lvlText w:val="%7."/>
      <w:lvlJc w:val="left"/>
      <w:pPr>
        <w:ind w:left="5531" w:hanging="360"/>
      </w:pPr>
    </w:lvl>
    <w:lvl w:ilvl="7" w:tplc="5C1882F6" w:tentative="1">
      <w:start w:val="1"/>
      <w:numFmt w:val="lowerLetter"/>
      <w:lvlText w:val="%8."/>
      <w:lvlJc w:val="left"/>
      <w:pPr>
        <w:ind w:left="6251" w:hanging="360"/>
      </w:pPr>
    </w:lvl>
    <w:lvl w:ilvl="8" w:tplc="B9DCC95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750F25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54D4096C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7FC2745"/>
    <w:multiLevelType w:val="multilevel"/>
    <w:tmpl w:val="47C0F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70791B90"/>
    <w:multiLevelType w:val="hybridMultilevel"/>
    <w:tmpl w:val="DED8A196"/>
    <w:lvl w:ilvl="0" w:tplc="11AE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0E16C" w:tentative="1">
      <w:start w:val="1"/>
      <w:numFmt w:val="lowerLetter"/>
      <w:lvlText w:val="%2."/>
      <w:lvlJc w:val="left"/>
      <w:pPr>
        <w:ind w:left="1440" w:hanging="360"/>
      </w:pPr>
    </w:lvl>
    <w:lvl w:ilvl="2" w:tplc="7A885668" w:tentative="1">
      <w:start w:val="1"/>
      <w:numFmt w:val="lowerRoman"/>
      <w:lvlText w:val="%3."/>
      <w:lvlJc w:val="right"/>
      <w:pPr>
        <w:ind w:left="2160" w:hanging="180"/>
      </w:pPr>
    </w:lvl>
    <w:lvl w:ilvl="3" w:tplc="28BE7230" w:tentative="1">
      <w:start w:val="1"/>
      <w:numFmt w:val="decimal"/>
      <w:lvlText w:val="%4."/>
      <w:lvlJc w:val="left"/>
      <w:pPr>
        <w:ind w:left="2880" w:hanging="360"/>
      </w:pPr>
    </w:lvl>
    <w:lvl w:ilvl="4" w:tplc="095E9790" w:tentative="1">
      <w:start w:val="1"/>
      <w:numFmt w:val="lowerLetter"/>
      <w:lvlText w:val="%5."/>
      <w:lvlJc w:val="left"/>
      <w:pPr>
        <w:ind w:left="3600" w:hanging="360"/>
      </w:pPr>
    </w:lvl>
    <w:lvl w:ilvl="5" w:tplc="0F883A2E" w:tentative="1">
      <w:start w:val="1"/>
      <w:numFmt w:val="lowerRoman"/>
      <w:lvlText w:val="%6."/>
      <w:lvlJc w:val="right"/>
      <w:pPr>
        <w:ind w:left="4320" w:hanging="180"/>
      </w:pPr>
    </w:lvl>
    <w:lvl w:ilvl="6" w:tplc="774E545A" w:tentative="1">
      <w:start w:val="1"/>
      <w:numFmt w:val="decimal"/>
      <w:lvlText w:val="%7."/>
      <w:lvlJc w:val="left"/>
      <w:pPr>
        <w:ind w:left="5040" w:hanging="360"/>
      </w:pPr>
    </w:lvl>
    <w:lvl w:ilvl="7" w:tplc="5B66D92C" w:tentative="1">
      <w:start w:val="1"/>
      <w:numFmt w:val="lowerLetter"/>
      <w:lvlText w:val="%8."/>
      <w:lvlJc w:val="left"/>
      <w:pPr>
        <w:ind w:left="5760" w:hanging="360"/>
      </w:pPr>
    </w:lvl>
    <w:lvl w:ilvl="8" w:tplc="2A463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4C90"/>
    <w:multiLevelType w:val="hybridMultilevel"/>
    <w:tmpl w:val="FBB4D380"/>
    <w:lvl w:ilvl="0" w:tplc="1A7C4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DE70" w:tentative="1">
      <w:start w:val="1"/>
      <w:numFmt w:val="lowerLetter"/>
      <w:lvlText w:val="%2."/>
      <w:lvlJc w:val="left"/>
      <w:pPr>
        <w:ind w:left="1440" w:hanging="360"/>
      </w:pPr>
    </w:lvl>
    <w:lvl w:ilvl="2" w:tplc="132C0098" w:tentative="1">
      <w:start w:val="1"/>
      <w:numFmt w:val="lowerRoman"/>
      <w:lvlText w:val="%3."/>
      <w:lvlJc w:val="right"/>
      <w:pPr>
        <w:ind w:left="2160" w:hanging="180"/>
      </w:pPr>
    </w:lvl>
    <w:lvl w:ilvl="3" w:tplc="0334639C" w:tentative="1">
      <w:start w:val="1"/>
      <w:numFmt w:val="decimal"/>
      <w:lvlText w:val="%4."/>
      <w:lvlJc w:val="left"/>
      <w:pPr>
        <w:ind w:left="2880" w:hanging="360"/>
      </w:pPr>
    </w:lvl>
    <w:lvl w:ilvl="4" w:tplc="E318D30C" w:tentative="1">
      <w:start w:val="1"/>
      <w:numFmt w:val="lowerLetter"/>
      <w:lvlText w:val="%5."/>
      <w:lvlJc w:val="left"/>
      <w:pPr>
        <w:ind w:left="3600" w:hanging="360"/>
      </w:pPr>
    </w:lvl>
    <w:lvl w:ilvl="5" w:tplc="F402B630" w:tentative="1">
      <w:start w:val="1"/>
      <w:numFmt w:val="lowerRoman"/>
      <w:lvlText w:val="%6."/>
      <w:lvlJc w:val="right"/>
      <w:pPr>
        <w:ind w:left="4320" w:hanging="180"/>
      </w:pPr>
    </w:lvl>
    <w:lvl w:ilvl="6" w:tplc="E0DE47A0" w:tentative="1">
      <w:start w:val="1"/>
      <w:numFmt w:val="decimal"/>
      <w:lvlText w:val="%7."/>
      <w:lvlJc w:val="left"/>
      <w:pPr>
        <w:ind w:left="5040" w:hanging="360"/>
      </w:pPr>
    </w:lvl>
    <w:lvl w:ilvl="7" w:tplc="5D4C8DCA" w:tentative="1">
      <w:start w:val="1"/>
      <w:numFmt w:val="lowerLetter"/>
      <w:lvlText w:val="%8."/>
      <w:lvlJc w:val="left"/>
      <w:pPr>
        <w:ind w:left="5760" w:hanging="360"/>
      </w:pPr>
    </w:lvl>
    <w:lvl w:ilvl="8" w:tplc="EC10BF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30"/>
    <w:rsid w:val="00023B25"/>
    <w:rsid w:val="00035E7A"/>
    <w:rsid w:val="000A033E"/>
    <w:rsid w:val="000A5A82"/>
    <w:rsid w:val="000B301F"/>
    <w:rsid w:val="000B734A"/>
    <w:rsid w:val="000D0AB5"/>
    <w:rsid w:val="0010278C"/>
    <w:rsid w:val="00132813"/>
    <w:rsid w:val="001F50CC"/>
    <w:rsid w:val="00273139"/>
    <w:rsid w:val="002810F4"/>
    <w:rsid w:val="00293617"/>
    <w:rsid w:val="002E3F9E"/>
    <w:rsid w:val="003047E8"/>
    <w:rsid w:val="00341477"/>
    <w:rsid w:val="00370F03"/>
    <w:rsid w:val="00384BC7"/>
    <w:rsid w:val="003A1B41"/>
    <w:rsid w:val="004305C0"/>
    <w:rsid w:val="00495BEF"/>
    <w:rsid w:val="004E64D4"/>
    <w:rsid w:val="0050396B"/>
    <w:rsid w:val="005577E9"/>
    <w:rsid w:val="005840B9"/>
    <w:rsid w:val="005A1630"/>
    <w:rsid w:val="006426B9"/>
    <w:rsid w:val="00694259"/>
    <w:rsid w:val="006B5F4E"/>
    <w:rsid w:val="006C63D3"/>
    <w:rsid w:val="006D5C80"/>
    <w:rsid w:val="006F2E2E"/>
    <w:rsid w:val="0083220F"/>
    <w:rsid w:val="008560D2"/>
    <w:rsid w:val="008865C8"/>
    <w:rsid w:val="008B18A6"/>
    <w:rsid w:val="008E0007"/>
    <w:rsid w:val="009479C4"/>
    <w:rsid w:val="009541E3"/>
    <w:rsid w:val="00A12684"/>
    <w:rsid w:val="00A20221"/>
    <w:rsid w:val="00AE5748"/>
    <w:rsid w:val="00B16AB4"/>
    <w:rsid w:val="00B44D09"/>
    <w:rsid w:val="00B629BD"/>
    <w:rsid w:val="00B90269"/>
    <w:rsid w:val="00BA063A"/>
    <w:rsid w:val="00BC0A0B"/>
    <w:rsid w:val="00BD28A5"/>
    <w:rsid w:val="00C22E2D"/>
    <w:rsid w:val="00C3123A"/>
    <w:rsid w:val="00C46F79"/>
    <w:rsid w:val="00C62D3F"/>
    <w:rsid w:val="00CA19E3"/>
    <w:rsid w:val="00CA2B16"/>
    <w:rsid w:val="00CB447C"/>
    <w:rsid w:val="00CC48A6"/>
    <w:rsid w:val="00D26035"/>
    <w:rsid w:val="00D45F47"/>
    <w:rsid w:val="00D57EAD"/>
    <w:rsid w:val="00D82A9E"/>
    <w:rsid w:val="00E919E6"/>
    <w:rsid w:val="00EA1F7C"/>
    <w:rsid w:val="00ED31DC"/>
    <w:rsid w:val="00ED7ACC"/>
    <w:rsid w:val="00F3118B"/>
    <w:rsid w:val="00F324BD"/>
    <w:rsid w:val="00FB36DB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13" type="connector" idref="#Прямая со стрелкой 46"/>
        <o:r id="V:Rule14" type="connector" idref="#Прямая со стрелкой 51"/>
        <o:r id="V:Rule15" type="connector" idref="#Прямая со стрелкой 44"/>
        <o:r id="V:Rule16" type="connector" idref="#Прямая со стрелкой 43"/>
        <o:r id="V:Rule17" type="connector" idref="#Прямая со стрелкой 56"/>
        <o:r id="V:Rule18" type="connector" idref="#Прямая со стрелкой 42"/>
        <o:r id="V:Rule19" type="connector" idref="#Прямая со стрелкой 50"/>
        <o:r id="V:Rule20" type="connector" idref="#_x0000_s1090"/>
        <o:r id="V:Rule21" type="connector" idref="#Прямая со стрелкой 49"/>
        <o:r id="V:Rule22" type="connector" idref="#Прямая со стрелкой 52"/>
        <o:r id="V:Rule23" type="connector" idref="#Прямая со стрелкой 48"/>
        <o:r id="V:Rule24" type="connector" idref="#Прямая со стрелкой 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9C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2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779C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7A0EA7"/>
    <w:rPr>
      <w:color w:val="0563C1" w:themeColor="hyperlink"/>
      <w:u w:val="single"/>
    </w:rPr>
  </w:style>
  <w:style w:type="paragraph" w:styleId="a">
    <w:name w:val="List Number"/>
    <w:basedOn w:val="a0"/>
    <w:rsid w:val="004916D5"/>
    <w:pPr>
      <w:numPr>
        <w:ilvl w:val="1"/>
        <w:numId w:val="3"/>
      </w:numPr>
      <w:spacing w:before="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0"/>
    <w:rsid w:val="004916D5"/>
    <w:pPr>
      <w:numPr>
        <w:ilvl w:val="2"/>
        <w:numId w:val="3"/>
      </w:numPr>
      <w:spacing w:before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D2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D208A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553A8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455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53A8"/>
    <w:rPr>
      <w:rFonts w:ascii="Calibri" w:eastAsia="Calibri" w:hAnsi="Calibri" w:cs="Times New Roman"/>
    </w:rPr>
  </w:style>
  <w:style w:type="paragraph" w:styleId="ad">
    <w:name w:val="annotation text"/>
    <w:basedOn w:val="a0"/>
    <w:link w:val="ae"/>
    <w:uiPriority w:val="99"/>
    <w:unhideWhenUsed/>
    <w:rsid w:val="00010B0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010B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7589-8399-442D-8CCE-A3959DE8C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96D8D-69BB-4958-A526-4DA868194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491CD-D7E7-4137-9997-467356E77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1B3AE-1AA6-4B93-BA42-3CC5C17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Селиванова</cp:lastModifiedBy>
  <cp:revision>25</cp:revision>
  <cp:lastPrinted>2018-01-29T10:10:00Z</cp:lastPrinted>
  <dcterms:created xsi:type="dcterms:W3CDTF">2020-06-03T05:48:00Z</dcterms:created>
  <dcterms:modified xsi:type="dcterms:W3CDTF">2022-03-11T09:28:00Z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